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7287" w14:textId="77777777" w:rsidR="0080598C" w:rsidRDefault="0080598C">
      <w:pPr>
        <w:spacing w:after="0" w:line="240" w:lineRule="auto"/>
        <w:rPr>
          <w:rFonts w:ascii="Arial" w:eastAsia="Helvetica Neue" w:hAnsi="Arial" w:cs="Arial"/>
          <w:b/>
          <w:color w:val="26282A"/>
          <w:shd w:val="clear" w:color="auto" w:fill="FFFFFF"/>
        </w:rPr>
      </w:pPr>
      <w:r>
        <w:rPr>
          <w:rFonts w:ascii="Arial" w:eastAsia="Helvetica Neue" w:hAnsi="Arial" w:cs="Arial"/>
          <w:b/>
          <w:noProof/>
          <w:color w:val="26282A"/>
          <w:shd w:val="clear" w:color="auto" w:fill="FFFFFF"/>
        </w:rPr>
        <w:drawing>
          <wp:inline distT="0" distB="0" distL="0" distR="0" wp14:anchorId="3F7AF5A1" wp14:editId="3D552938">
            <wp:extent cx="5731510" cy="11347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1342" w14:textId="77777777" w:rsidR="0080598C" w:rsidRDefault="0080598C">
      <w:pPr>
        <w:spacing w:after="0" w:line="240" w:lineRule="auto"/>
        <w:rPr>
          <w:rFonts w:ascii="Arial" w:eastAsia="Helvetica Neue" w:hAnsi="Arial" w:cs="Arial"/>
          <w:b/>
          <w:color w:val="26282A"/>
          <w:shd w:val="clear" w:color="auto" w:fill="FFFFFF"/>
        </w:rPr>
      </w:pPr>
    </w:p>
    <w:p w14:paraId="07D52680" w14:textId="18B76DCD" w:rsidR="00684098" w:rsidRDefault="0005660C">
      <w:pPr>
        <w:spacing w:after="0" w:line="240" w:lineRule="auto"/>
        <w:rPr>
          <w:rFonts w:ascii="Arial" w:eastAsia="Helvetica Neue" w:hAnsi="Arial" w:cs="Arial"/>
          <w:b/>
          <w:color w:val="26282A"/>
          <w:shd w:val="clear" w:color="auto" w:fill="FFFFFF"/>
        </w:rPr>
      </w:pPr>
      <w:r>
        <w:rPr>
          <w:rFonts w:ascii="Arial" w:eastAsia="Helvetica Neue" w:hAnsi="Arial" w:cs="Arial"/>
          <w:b/>
          <w:color w:val="26282A"/>
          <w:shd w:val="clear" w:color="auto" w:fill="FFFFFF"/>
        </w:rPr>
        <w:t>VICTORIA QUARTER – PUBLIC INQUIRY</w:t>
      </w:r>
    </w:p>
    <w:p w14:paraId="53A48B6B" w14:textId="77777777" w:rsidR="00A61B14" w:rsidRDefault="00A61B1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2FBCE6CF" w14:textId="192F8B3B" w:rsidR="00684098" w:rsidRPr="00A61B14" w:rsidRDefault="00A61B1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</w:pPr>
      <w:r w:rsidRPr="00A61B14"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  <w:t>S</w:t>
      </w:r>
      <w:r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  <w:t>ummary of s</w:t>
      </w:r>
      <w:r w:rsidRPr="00A61B14"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  <w:t xml:space="preserve">tatement by </w:t>
      </w:r>
      <w:r w:rsidR="00805374" w:rsidRPr="00A61B14"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  <w:t>Robin Bishop</w:t>
      </w:r>
      <w:r w:rsidRPr="00A61B14">
        <w:rPr>
          <w:rFonts w:ascii="Arial" w:eastAsia="Helvetica Neue" w:hAnsi="Arial" w:cs="Arial"/>
          <w:bCs/>
          <w:color w:val="26282A"/>
          <w:u w:val="single"/>
          <w:shd w:val="clear" w:color="auto" w:fill="FFFFFF"/>
        </w:rPr>
        <w:t xml:space="preserve"> on behalf of the Barnet Society</w:t>
      </w:r>
    </w:p>
    <w:p w14:paraId="6D0B0C6C" w14:textId="73415F96" w:rsidR="002968F9" w:rsidRDefault="002968F9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45518180" w14:textId="5B0BB6B0" w:rsidR="00B50B2F" w:rsidRDefault="00A61B1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  <w:r>
        <w:rPr>
          <w:rFonts w:ascii="Arial" w:eastAsia="Helvetica Neue" w:hAnsi="Arial" w:cs="Arial"/>
          <w:bCs/>
          <w:color w:val="26282A"/>
          <w:shd w:val="clear" w:color="auto" w:fill="FFFFFF"/>
        </w:rPr>
        <w:t>21 July 2022 (mor</w:t>
      </w:r>
      <w:r w:rsidR="002968F9">
        <w:rPr>
          <w:rFonts w:ascii="Arial" w:eastAsia="Helvetica Neue" w:hAnsi="Arial" w:cs="Arial"/>
          <w:bCs/>
          <w:color w:val="26282A"/>
          <w:shd w:val="clear" w:color="auto" w:fill="FFFFFF"/>
        </w:rPr>
        <w:t>n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>ing of</w:t>
      </w:r>
      <w:r w:rsidR="002968F9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Day 3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>)</w:t>
      </w:r>
    </w:p>
    <w:p w14:paraId="2AFB1B58" w14:textId="6B6C5407" w:rsidR="00CE192A" w:rsidRDefault="00CE192A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74857536" w14:textId="4A2F517A" w:rsidR="00A61B14" w:rsidRDefault="00A005C9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  <w:r>
        <w:rPr>
          <w:rFonts w:ascii="Arial" w:eastAsia="Helvetica Neue" w:hAnsi="Arial" w:cs="Arial"/>
          <w:bCs/>
          <w:color w:val="26282A"/>
          <w:shd w:val="clear" w:color="auto" w:fill="FFFFFF"/>
        </w:rPr>
        <w:t>The Barnet Society ha</w:t>
      </w:r>
      <w:r w:rsidR="002F24F2">
        <w:rPr>
          <w:rFonts w:ascii="Arial" w:eastAsia="Helvetica Neue" w:hAnsi="Arial" w:cs="Arial"/>
          <w:bCs/>
          <w:color w:val="26282A"/>
          <w:shd w:val="clear" w:color="auto" w:fill="FFFFFF"/>
        </w:rPr>
        <w:t>s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previously submitted 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>a representation to the Planning Inspectorate.</w:t>
      </w:r>
    </w:p>
    <w:p w14:paraId="5E6D0FDF" w14:textId="77777777" w:rsidR="00A61B14" w:rsidRDefault="00A61B1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17E4E99B" w14:textId="1794C302" w:rsidR="00A61B14" w:rsidRDefault="00A005C9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  <w:r>
        <w:rPr>
          <w:rFonts w:ascii="Arial" w:eastAsia="Helvetica Neue" w:hAnsi="Arial" w:cs="Arial"/>
          <w:bCs/>
          <w:color w:val="26282A"/>
          <w:shd w:val="clear" w:color="auto" w:fill="FFFFFF"/>
        </w:rPr>
        <w:t>I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n response to the Inspector’s invitation, I would like 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>to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take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the opportunity to emphasize </w:t>
      </w:r>
      <w:r w:rsidR="002F24F2">
        <w:rPr>
          <w:rFonts w:ascii="Arial" w:eastAsia="Helvetica Neue" w:hAnsi="Arial" w:cs="Arial"/>
          <w:bCs/>
          <w:color w:val="26282A"/>
          <w:shd w:val="clear" w:color="auto" w:fill="FFFFFF"/>
        </w:rPr>
        <w:t>a couple of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key matters.</w:t>
      </w:r>
    </w:p>
    <w:p w14:paraId="66093BFC" w14:textId="77777777" w:rsidR="00A61B14" w:rsidRDefault="00A61B1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2B8C1AA3" w14:textId="7DDB7ACC" w:rsidR="002968F9" w:rsidRDefault="00FC0486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The first 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>i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s that in 2010 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>our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Society had been impressed by the Council’s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exemplary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</w:t>
      </w:r>
      <w:r>
        <w:rPr>
          <w:rFonts w:ascii="Arial" w:eastAsia="Helvetica Neue" w:hAnsi="Arial" w:cs="Arial"/>
          <w:bCs/>
          <w:i/>
          <w:iCs/>
          <w:color w:val="26282A"/>
          <w:shd w:val="clear" w:color="auto" w:fill="FFFFFF"/>
        </w:rPr>
        <w:t>New Barnet Town Centre Framework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, which was based on local consultation and set out a clear direction of travel for development 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of the 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neighbourhood including the 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>former gasworks site. We ha</w:t>
      </w:r>
      <w:r w:rsidR="00A61B14">
        <w:rPr>
          <w:rFonts w:ascii="Arial" w:eastAsia="Helvetica Neue" w:hAnsi="Arial" w:cs="Arial"/>
          <w:bCs/>
          <w:color w:val="26282A"/>
          <w:shd w:val="clear" w:color="auto" w:fill="FFFFFF"/>
        </w:rPr>
        <w:t>ve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also been inspired by the New Barnet Community Association’s and Save New Barnet’s creative participation in the 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>subsequent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proposal for a mixed housing scheme that was granted planning approval in 2016</w:t>
      </w:r>
      <w:r w:rsidR="002F24F2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(and which we supported)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>.</w:t>
      </w:r>
    </w:p>
    <w:p w14:paraId="34EB760C" w14:textId="481C8A7E" w:rsidR="00D76797" w:rsidRDefault="00D76797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09F9DF57" w14:textId="21898522" w:rsidR="00D76797" w:rsidRPr="00FC0486" w:rsidRDefault="0080598C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  <w:r>
        <w:rPr>
          <w:rFonts w:ascii="Arial" w:eastAsia="Helvetica Neue" w:hAnsi="Arial" w:cs="Arial"/>
          <w:bCs/>
          <w:color w:val="26282A"/>
          <w:shd w:val="clear" w:color="auto" w:fill="FFFFFF"/>
        </w:rPr>
        <w:t>The second is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that, as a former architect and RIBA Client Design Adviser, I recognise that what was acceptable in 2016 might need updating in the light o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f evolving 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technical and other </w:t>
      </w:r>
      <w:r>
        <w:rPr>
          <w:rFonts w:ascii="Arial" w:eastAsia="Helvetica Neue" w:hAnsi="Arial" w:cs="Arial"/>
          <w:bCs/>
          <w:color w:val="26282A"/>
          <w:shd w:val="clear" w:color="auto" w:fill="FFFFFF"/>
        </w:rPr>
        <w:t>thinking</w:t>
      </w:r>
      <w:r w:rsidR="00D76797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. However, the latest </w:t>
      </w:r>
      <w:r w:rsidR="00C348DC">
        <w:rPr>
          <w:rFonts w:ascii="Arial" w:eastAsia="Helvetica Neue" w:hAnsi="Arial" w:cs="Arial"/>
          <w:bCs/>
          <w:color w:val="26282A"/>
          <w:shd w:val="clear" w:color="auto" w:fill="FFFFFF"/>
        </w:rPr>
        <w:t>sc</w:t>
      </w:r>
      <w:r w:rsidR="008F3AC3">
        <w:rPr>
          <w:rFonts w:ascii="Arial" w:eastAsia="Helvetica Neue" w:hAnsi="Arial" w:cs="Arial"/>
          <w:bCs/>
          <w:color w:val="26282A"/>
          <w:shd w:val="clear" w:color="auto" w:fill="FFFFFF"/>
        </w:rPr>
        <w:t>h</w:t>
      </w:r>
      <w:r w:rsidR="00C348DC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eme is a generic international modernist solution that has nothing in common with New Barnet’s character. It is a </w:t>
      </w:r>
      <w:r w:rsidR="00C348DC">
        <w:rPr>
          <w:rFonts w:ascii="Arial" w:eastAsia="Helvetica Neue" w:hAnsi="Arial" w:cs="Arial"/>
          <w:bCs/>
          <w:color w:val="26282A"/>
          <w:shd w:val="clear" w:color="auto" w:fill="FFFFFF"/>
        </w:rPr>
        <w:t>design</w:t>
      </w:r>
      <w:r w:rsidR="00C348DC">
        <w:rPr>
          <w:rFonts w:ascii="Arial" w:eastAsia="Helvetica Neue" w:hAnsi="Arial" w:cs="Arial"/>
          <w:bCs/>
          <w:color w:val="26282A"/>
          <w:shd w:val="clear" w:color="auto" w:fill="FFFFFF"/>
        </w:rPr>
        <w:t xml:space="preserve"> approach that had been discredited when I was an architectural student over half a century ago, and New Barnet deserves better.</w:t>
      </w:r>
    </w:p>
    <w:p w14:paraId="28018356" w14:textId="5D185461" w:rsidR="00805374" w:rsidRDefault="0080537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p w14:paraId="0969FAC9" w14:textId="77777777" w:rsidR="00805374" w:rsidRPr="00684098" w:rsidRDefault="00805374" w:rsidP="00754C6A">
      <w:pPr>
        <w:spacing w:after="0" w:line="240" w:lineRule="auto"/>
        <w:rPr>
          <w:rFonts w:ascii="Arial" w:eastAsia="Helvetica Neue" w:hAnsi="Arial" w:cs="Arial"/>
          <w:bCs/>
          <w:color w:val="26282A"/>
          <w:shd w:val="clear" w:color="auto" w:fill="FFFFFF"/>
        </w:rPr>
      </w:pPr>
    </w:p>
    <w:sectPr w:rsidR="00805374" w:rsidRPr="0068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7"/>
    <w:rsid w:val="0005660C"/>
    <w:rsid w:val="002968F9"/>
    <w:rsid w:val="002F24F2"/>
    <w:rsid w:val="00415FAA"/>
    <w:rsid w:val="006060A1"/>
    <w:rsid w:val="00684098"/>
    <w:rsid w:val="00754C6A"/>
    <w:rsid w:val="00805374"/>
    <w:rsid w:val="0080598C"/>
    <w:rsid w:val="00832639"/>
    <w:rsid w:val="008929B0"/>
    <w:rsid w:val="008F3AC3"/>
    <w:rsid w:val="009B0A23"/>
    <w:rsid w:val="00A005C9"/>
    <w:rsid w:val="00A61B14"/>
    <w:rsid w:val="00A80780"/>
    <w:rsid w:val="00AF2447"/>
    <w:rsid w:val="00B50B2F"/>
    <w:rsid w:val="00BE19FF"/>
    <w:rsid w:val="00C348DC"/>
    <w:rsid w:val="00CE192A"/>
    <w:rsid w:val="00D76797"/>
    <w:rsid w:val="00DE507E"/>
    <w:rsid w:val="00E051D3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0416"/>
  <w15:docId w15:val="{01914CE7-5989-43D0-8AE0-17DDCE7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Robin Bishop</cp:lastModifiedBy>
  <cp:revision>4</cp:revision>
  <dcterms:created xsi:type="dcterms:W3CDTF">2022-07-21T11:54:00Z</dcterms:created>
  <dcterms:modified xsi:type="dcterms:W3CDTF">2022-07-21T12:04:00Z</dcterms:modified>
</cp:coreProperties>
</file>