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9697E" w14:textId="77777777" w:rsidR="008F5663" w:rsidRDefault="008F5663" w:rsidP="008F5663">
      <w:pPr>
        <w:spacing w:after="160" w:line="252" w:lineRule="auto"/>
        <w:rPr>
          <w:lang w:eastAsia="en-GB"/>
        </w:rPr>
      </w:pPr>
      <w:r>
        <w:rPr>
          <w:rFonts w:ascii="Arial" w:hAnsi="Arial" w:cs="Arial"/>
          <w:color w:val="000000"/>
          <w:sz w:val="28"/>
          <w:szCs w:val="28"/>
          <w:lang w:eastAsia="en-GB"/>
        </w:rPr>
        <w:t>The Victoria Quarter Inquiry</w:t>
      </w:r>
    </w:p>
    <w:p w14:paraId="4FF0D91E" w14:textId="77777777" w:rsidR="008F5663" w:rsidRDefault="008F5663" w:rsidP="008F5663">
      <w:pPr>
        <w:spacing w:after="160" w:line="252" w:lineRule="auto"/>
        <w:rPr>
          <w:lang w:eastAsia="en-GB"/>
        </w:rPr>
      </w:pPr>
      <w:r>
        <w:rPr>
          <w:rFonts w:ascii="Arial" w:hAnsi="Arial" w:cs="Arial"/>
          <w:color w:val="000000"/>
          <w:sz w:val="28"/>
          <w:szCs w:val="28"/>
          <w:lang w:eastAsia="en-GB"/>
        </w:rPr>
        <w:t> </w:t>
      </w:r>
    </w:p>
    <w:p w14:paraId="65C645A3" w14:textId="77777777" w:rsidR="008F5663" w:rsidRDefault="008F5663" w:rsidP="008F5663">
      <w:pPr>
        <w:spacing w:after="160" w:line="252" w:lineRule="auto"/>
        <w:rPr>
          <w:lang w:eastAsia="en-GB"/>
        </w:rPr>
      </w:pPr>
      <w:r>
        <w:rPr>
          <w:rFonts w:ascii="Arial" w:hAnsi="Arial" w:cs="Arial"/>
          <w:color w:val="000000"/>
          <w:sz w:val="28"/>
          <w:szCs w:val="28"/>
          <w:lang w:eastAsia="en-GB"/>
        </w:rPr>
        <w:t>Residents have the following concerns: the issues such as insufficient parking spaces. We are not asking for an excessive amount, but we know that with only 0.6 spaces per home, it will lead to more street parking and the introduction of a CPZ which, will cost every household in the area money to pay for parking permits. Even if they increased the number of parking spaces by 100 to 434 that would only be 0.8 spaces per home and would still comply with the London Plan.</w:t>
      </w:r>
    </w:p>
    <w:p w14:paraId="026A7415" w14:textId="77777777" w:rsidR="008F5663" w:rsidRDefault="008F5663" w:rsidP="008F5663">
      <w:pPr>
        <w:spacing w:after="160" w:line="252" w:lineRule="auto"/>
        <w:rPr>
          <w:lang w:eastAsia="en-GB"/>
        </w:rPr>
      </w:pPr>
      <w:r>
        <w:rPr>
          <w:rFonts w:ascii="Arial" w:hAnsi="Arial" w:cs="Arial"/>
          <w:color w:val="000000"/>
          <w:sz w:val="28"/>
          <w:szCs w:val="28"/>
          <w:lang w:eastAsia="en-GB"/>
        </w:rPr>
        <w:t> </w:t>
      </w:r>
    </w:p>
    <w:p w14:paraId="48F3F264" w14:textId="77777777" w:rsidR="008F5663" w:rsidRDefault="008F5663" w:rsidP="008F5663">
      <w:pPr>
        <w:spacing w:after="160" w:line="252" w:lineRule="auto"/>
        <w:rPr>
          <w:lang w:eastAsia="en-GB"/>
        </w:rPr>
      </w:pPr>
      <w:r>
        <w:rPr>
          <w:rFonts w:ascii="Arial" w:hAnsi="Arial" w:cs="Arial"/>
          <w:color w:val="000000"/>
          <w:sz w:val="28"/>
          <w:szCs w:val="28"/>
          <w:lang w:eastAsia="en-GB"/>
        </w:rPr>
        <w:t> </w:t>
      </w:r>
    </w:p>
    <w:p w14:paraId="51A6B8FA" w14:textId="77777777" w:rsidR="008F5663" w:rsidRDefault="008F5663" w:rsidP="008F5663">
      <w:pPr>
        <w:spacing w:after="160" w:line="252" w:lineRule="auto"/>
        <w:rPr>
          <w:lang w:eastAsia="en-GB"/>
        </w:rPr>
      </w:pPr>
      <w:r>
        <w:rPr>
          <w:rFonts w:ascii="Arial" w:hAnsi="Arial" w:cs="Arial"/>
          <w:color w:val="000000"/>
          <w:sz w:val="28"/>
          <w:szCs w:val="28"/>
          <w:lang w:eastAsia="en-GB"/>
        </w:rPr>
        <w:t> There are not enough three and four bed family homes – 22% in the proposed scheme compared to 30% in the 2017 approved scheme.</w:t>
      </w:r>
    </w:p>
    <w:p w14:paraId="041326B7" w14:textId="77777777" w:rsidR="008F5663" w:rsidRDefault="008F5663" w:rsidP="008F5663">
      <w:pPr>
        <w:spacing w:after="160" w:line="252" w:lineRule="auto"/>
        <w:rPr>
          <w:lang w:eastAsia="en-GB"/>
        </w:rPr>
      </w:pPr>
      <w:r>
        <w:rPr>
          <w:rFonts w:ascii="Arial" w:hAnsi="Arial" w:cs="Arial"/>
          <w:color w:val="000000"/>
          <w:sz w:val="28"/>
          <w:szCs w:val="28"/>
          <w:lang w:eastAsia="en-GB"/>
        </w:rPr>
        <w:t> </w:t>
      </w:r>
    </w:p>
    <w:p w14:paraId="6DC0F06D" w14:textId="77777777" w:rsidR="008F5663" w:rsidRDefault="008F5663" w:rsidP="008F5663">
      <w:pPr>
        <w:spacing w:after="160" w:line="252" w:lineRule="auto"/>
        <w:rPr>
          <w:lang w:eastAsia="en-GB"/>
        </w:rPr>
      </w:pPr>
      <w:r>
        <w:rPr>
          <w:rFonts w:ascii="Arial" w:hAnsi="Arial" w:cs="Arial"/>
          <w:color w:val="000000"/>
          <w:sz w:val="28"/>
          <w:szCs w:val="28"/>
          <w:lang w:eastAsia="en-GB"/>
        </w:rPr>
        <w:t>Additional running costs: they have had to include cooling units because the flats will overheat but opening the windows will be too noisy. They have also located the bin stores in the basement car park for the six blocks above but that will require additional staffing to manage them. This adds to the cost of living in the flats simply so they can squeeze more in.</w:t>
      </w:r>
    </w:p>
    <w:p w14:paraId="1DD47D69" w14:textId="77777777" w:rsidR="008F5663" w:rsidRDefault="008F5663" w:rsidP="008F5663">
      <w:pPr>
        <w:spacing w:after="160" w:line="252" w:lineRule="auto"/>
        <w:rPr>
          <w:lang w:eastAsia="en-GB"/>
        </w:rPr>
      </w:pPr>
      <w:r>
        <w:rPr>
          <w:rFonts w:ascii="Arial" w:hAnsi="Arial" w:cs="Arial"/>
          <w:color w:val="000000"/>
          <w:sz w:val="28"/>
          <w:szCs w:val="28"/>
          <w:lang w:eastAsia="en-GB"/>
        </w:rPr>
        <w:t> </w:t>
      </w:r>
    </w:p>
    <w:p w14:paraId="741B415C" w14:textId="77777777" w:rsidR="007357B0" w:rsidRDefault="007357B0"/>
    <w:sectPr w:rsidR="00735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663"/>
    <w:rsid w:val="007357B0"/>
    <w:rsid w:val="008F5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CB26D"/>
  <w15:chartTrackingRefBased/>
  <w15:docId w15:val="{D5E2583D-579D-4FA6-8D3E-C1056E7C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66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18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Mehan, Rish</dc:creator>
  <cp:keywords/>
  <dc:description/>
  <cp:lastModifiedBy>Mehan, Rish</cp:lastModifiedBy>
  <cp:revision>2</cp:revision>
  <dcterms:created xsi:type="dcterms:W3CDTF">2022-07-29T11:27:00Z</dcterms:created>
  <dcterms:modified xsi:type="dcterms:W3CDTF">2022-07-29T11:27:00Z</dcterms:modified>
</cp:coreProperties>
</file>